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494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8"/>
          <w:szCs w:val="8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Уразова </w:t>
      </w:r>
      <w:r>
        <w:rPr>
          <w:rFonts w:ascii="Times New Roman" w:eastAsia="Times New Roman" w:hAnsi="Times New Roman" w:cs="Times New Roman"/>
          <w:sz w:val="25"/>
          <w:szCs w:val="25"/>
        </w:rPr>
        <w:t>Адиля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самозанятого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szCs w:val="25"/>
        </w:rPr>
        <w:t>20.19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30.04.2026 в 19:30, был выявлен </w:t>
      </w:r>
      <w:r>
        <w:rPr>
          <w:rFonts w:ascii="Times New Roman" w:eastAsia="Times New Roman" w:hAnsi="Times New Roman" w:cs="Times New Roman"/>
          <w:sz w:val="25"/>
          <w:szCs w:val="25"/>
        </w:rPr>
        <w:t>Уразов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А.А., который находился около д. 2 по ул. Победы, г. Краснознаменск, Московской обл., без пропуска на </w:t>
      </w:r>
      <w:r>
        <w:rPr>
          <w:rFonts w:ascii="Times New Roman" w:eastAsia="Times New Roman" w:hAnsi="Times New Roman" w:cs="Times New Roman"/>
          <w:sz w:val="25"/>
          <w:szCs w:val="25"/>
        </w:rPr>
        <w:t>территори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ЗАТО г. Краснознаменск (утв. Указом президента РФ от 19 января 2015 N 20 "Об утверждении границ закрытого административно-территориального образования - города Краснознаменска Московской области"), чем нарушил требования Закона Российской Федерации N 3297-1 от 14 июля 1992 года "О закрытом административно-территориальном образовании"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Уразов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 в полном объеме.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Уразов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Уразова А.А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50 АВ № </w:t>
      </w:r>
      <w:r>
        <w:rPr>
          <w:rStyle w:val="cat-UserDefinedgrp-51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30.04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Уразов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30.04.2026 в 19:30, находился около д. 2 по ул. Победы, г. Краснознаменск, Московской обл., без пропуска на </w:t>
      </w:r>
      <w:r>
        <w:rPr>
          <w:rFonts w:ascii="Times New Roman" w:eastAsia="Times New Roman" w:hAnsi="Times New Roman" w:cs="Times New Roman"/>
          <w:sz w:val="25"/>
          <w:szCs w:val="25"/>
        </w:rPr>
        <w:t>территорию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ЗАТО г. Краснознаменск,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его подписью о том, что с данным протоколом ознакомлен, права разъ</w:t>
      </w:r>
      <w:r>
        <w:rPr>
          <w:rFonts w:ascii="Times New Roman" w:eastAsia="Times New Roman" w:hAnsi="Times New Roman" w:cs="Times New Roman"/>
          <w:sz w:val="25"/>
          <w:szCs w:val="25"/>
        </w:rPr>
        <w:t>яснены,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рапортом полицейского ОР ППСП МУ МВД России «</w:t>
      </w:r>
      <w:r>
        <w:rPr>
          <w:rFonts w:ascii="Times New Roman" w:eastAsia="Times New Roman" w:hAnsi="Times New Roman" w:cs="Times New Roman"/>
          <w:sz w:val="25"/>
          <w:szCs w:val="25"/>
        </w:rPr>
        <w:t>Власиха</w:t>
      </w:r>
      <w:r>
        <w:rPr>
          <w:rFonts w:ascii="Times New Roman" w:eastAsia="Times New Roman" w:hAnsi="Times New Roman" w:cs="Times New Roman"/>
          <w:sz w:val="25"/>
          <w:szCs w:val="25"/>
        </w:rPr>
        <w:t>» от 30.04.2026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сведениями о нарушениях по ИБД-Регион.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статьи 3 Закона Российской Федерации от 14 июля 1992 г. N 3297-1 особый режим безопасного функционирования организаций и (или) объектов в закрытом административно-территориальном образовании среди прочего включает ограничения на </w:t>
      </w:r>
      <w:r>
        <w:rPr>
          <w:rFonts w:ascii="Times New Roman" w:eastAsia="Times New Roman" w:hAnsi="Times New Roman" w:cs="Times New Roman"/>
          <w:sz w:val="25"/>
          <w:szCs w:val="25"/>
        </w:rPr>
        <w:t>въезд и (или) постоянное проживание граждан на его территории, включая установление перечня оснований для отказа во въезде или в постоянном проживании (пункт 1).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Постановлением Правительства Российской Федерации от 26 июня 1998 г. N 655 утверждено Положение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 (далее - Положение), которое устанавливает порядок обеспечения особого режима безопасного функционирования воинских частей, подразделений, организаций и объектов Министерства обороны Российской Федерации, расположенных на территории закрытого административно-территориального образования. Данное Положение является обязательным для выполнения всеми расположенными на этой территории организациями, а также гражданами, работающими, проживающими или временно находящимися на территории закрытого образования (пункт 1 Положения).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Главой III Положения предусмотрен пропускной режим на </w:t>
      </w:r>
      <w:r>
        <w:rPr>
          <w:rFonts w:ascii="Times New Roman" w:eastAsia="Times New Roman" w:hAnsi="Times New Roman" w:cs="Times New Roman"/>
          <w:sz w:val="25"/>
          <w:szCs w:val="25"/>
        </w:rPr>
        <w:t>территорию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ЗАТО, который устанавливается в соответствии с утверждаемой председателем комиссии и руководителем органа местного самоуправления закрытого образования инструкцией, которая согласовывается с территориальным органом Министерства внутренних дел Российской Федерации на районном уровне и органом федеральной службы безопасности, осуществляющими свою деятельность на территории закрытого образования (пункт 13 Положения).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Граждане, нарушившие требования пропускного режима либо допустившие противоправное преодоление </w:t>
      </w:r>
      <w:r>
        <w:rPr>
          <w:rFonts w:ascii="Times New Roman" w:eastAsia="Times New Roman" w:hAnsi="Times New Roman" w:cs="Times New Roman"/>
          <w:sz w:val="25"/>
          <w:szCs w:val="25"/>
        </w:rPr>
        <w:t>границы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запретной и контролируемой зон закрытого образования, могут быть задержаны в порядке и на срок, установленные законодательством Российской Федерации (пункт 16).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Краснознаменск Московской области имеет </w:t>
      </w:r>
      <w:r>
        <w:rPr>
          <w:rFonts w:ascii="Times New Roman" w:eastAsia="Times New Roman" w:hAnsi="Times New Roman" w:cs="Times New Roman"/>
          <w:sz w:val="25"/>
          <w:szCs w:val="25"/>
        </w:rPr>
        <w:t>статус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ЗАТО в соответствии с Постановлением Правительства Российской Федерации от 05.07.2001 N 508 "Об утверждении перечня закрытых административно-территориальных образований и расположенных на их территориях населенных пунктов".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Указом Президента Российской Федерации от 19.01.2015 г. № 20 «Об утверждении границ закрытого административно-территориального образования — города Краснознаменска Московской области» в целях обеспечения безопасного функционирования объектов Министерства обороны Российской Федерации и в соответствии с предложением Правительства Российской Федерации постановлено: 1. Утвердить границы закрытого административно-территориального образования - города Краснознаменска Московской области согласно приложению.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13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Федерации", утвержденного постановлением Правительства РФ от 26.06.1998 N 655, пропускной режим в контролируемой зоне закрытого образования устанавливается в соответствии с утверждаемой начальником объекта и руководителем органа местного самоуправления закрытого образования Инструкцией, которая согласовывается с управлениями (отделами) внутренних дел и органом федеральной службы безопасности, осуществляющими свою деятельность на территории закрытого образования.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Данная инструкция определяет, в том числе порядок доступа граждан на территорию закрытого образования и объекта, а также порядок оформления пропусков.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нормативных правовых актов и в соответствии с действующим законодательством, разработана Инструкция о пропускном режиме в контролируемой </w:t>
      </w:r>
      <w:r>
        <w:rPr>
          <w:rFonts w:ascii="Times New Roman" w:eastAsia="Times New Roman" w:hAnsi="Times New Roman" w:cs="Times New Roman"/>
          <w:sz w:val="25"/>
          <w:szCs w:val="25"/>
        </w:rPr>
        <w:t>зоне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ЗАТО Краснознаменск Московской области (далее - Инструкция), в которой подробно регламентирован порядок оформления пропусков и нахождения граждан на территории контролируемой зоны ЗАТО Краснознаменск.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Инструкцией о порядке установления пропускного режима в контролируемой </w:t>
      </w:r>
      <w:r>
        <w:rPr>
          <w:rFonts w:ascii="Times New Roman" w:eastAsia="Times New Roman" w:hAnsi="Times New Roman" w:cs="Times New Roman"/>
          <w:sz w:val="25"/>
          <w:szCs w:val="25"/>
        </w:rPr>
        <w:t>зоне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ЗАТО Краснознаменск Московской области, проход в контролируемую зону ЗАТО Краснознаменск физических лиц осуществляется по разовым, временным и постоянным пропускам; по спискам, оформленным в установленном порядке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Уразов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квалифицирует по ст. </w:t>
      </w:r>
      <w:r>
        <w:rPr>
          <w:rFonts w:ascii="Times New Roman" w:eastAsia="Times New Roman" w:hAnsi="Times New Roman" w:cs="Times New Roman"/>
          <w:sz w:val="25"/>
          <w:szCs w:val="25"/>
        </w:rPr>
        <w:t>20.19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нарушение установленного законом особого режима в закрытом административно-территориальном образовании (ЗАТО)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Уразова </w:t>
      </w:r>
      <w:r>
        <w:rPr>
          <w:rFonts w:ascii="Times New Roman" w:eastAsia="Times New Roman" w:hAnsi="Times New Roman" w:cs="Times New Roman"/>
          <w:sz w:val="25"/>
          <w:szCs w:val="25"/>
        </w:rPr>
        <w:t>Адиля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szCs w:val="25"/>
        </w:rPr>
        <w:t>20.19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три тысячи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03100643000000018700, наименование банка получателя платежа: ОКЦ № 8 </w:t>
      </w:r>
      <w:r>
        <w:rPr>
          <w:rStyle w:val="cat-OrganizationNamegrp-38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</w:t>
      </w:r>
      <w:r>
        <w:rPr>
          <w:rFonts w:ascii="Times New Roman" w:eastAsia="Times New Roman" w:hAnsi="Times New Roman" w:cs="Times New Roman"/>
          <w:sz w:val="25"/>
          <w:szCs w:val="25"/>
        </w:rPr>
        <w:t>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0412365400395004942620115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tabs>
          <w:tab w:val="left" w:pos="6570"/>
        </w:tabs>
        <w:spacing w:before="0" w:after="0"/>
        <w:ind w:left="1560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6">
    <w:name w:val="cat-ExternalSystemDefined grp-49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PassportDatagrp-37rplc-10">
    <w:name w:val="cat-PassportData grp-37 rplc-10"/>
    <w:basedOn w:val="DefaultParagraphFont"/>
  </w:style>
  <w:style w:type="character" w:customStyle="1" w:styleId="cat-ExternalSystemDefinedgrp-47rplc-11">
    <w:name w:val="cat-ExternalSystemDefined grp-47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UserDefinedgrp-51rplc-26">
    <w:name w:val="cat-UserDefined grp-51 rplc-26"/>
    <w:basedOn w:val="DefaultParagraphFont"/>
  </w:style>
  <w:style w:type="character" w:customStyle="1" w:styleId="cat-OrganizationNamegrp-38rplc-53">
    <w:name w:val="cat-OrganizationName grp-38 rplc-53"/>
    <w:basedOn w:val="DefaultParagraphFont"/>
  </w:style>
  <w:style w:type="character" w:customStyle="1" w:styleId="cat-UserDefinedgrp-52rplc-56">
    <w:name w:val="cat-UserDefined grp-52 rplc-56"/>
    <w:basedOn w:val="DefaultParagraphFont"/>
  </w:style>
  <w:style w:type="character" w:customStyle="1" w:styleId="cat-UserDefinedgrp-53rplc-59">
    <w:name w:val="cat-UserDefined grp-5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